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A1A" w:rsidRDefault="00622AF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363A1A" w:rsidRDefault="00622AF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организации ООО «Дом-Сервис и К»</w:t>
      </w:r>
    </w:p>
    <w:p w:rsidR="00363A1A" w:rsidRDefault="00622AF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собственниками многоквартирного дома № 35/1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ул.Ленинградская</w:t>
      </w:r>
      <w:proofErr w:type="spellEnd"/>
    </w:p>
    <w:p w:rsidR="00363A1A" w:rsidRDefault="00622AF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363A1A" w:rsidRDefault="00622AF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01.01.2017г. по 31.12.2017 г.</w:t>
      </w:r>
    </w:p>
    <w:p w:rsidR="00363A1A" w:rsidRDefault="00363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45"/>
        <w:gridCol w:w="5264"/>
        <w:gridCol w:w="992"/>
        <w:gridCol w:w="3306"/>
        <w:gridCol w:w="1922"/>
        <w:gridCol w:w="1994"/>
      </w:tblGrid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Ед.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01.01.2017г.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31.12.2017г.</w:t>
            </w:r>
          </w:p>
        </w:tc>
      </w:tr>
      <w:tr w:rsidR="00363A1A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Общая информация о выполняемых работах (оказываемых услугах) по содержанию и текущему ремонту общего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244278,37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1134139,22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635543,33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286027,00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212568,89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1194219,42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1191126,22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целевых взносов от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2876,68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Прочие 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поступления(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повышающий норматив(повышающий коэффициент) по коммунальной услуге – водоснабжения)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Всего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денежных средств с учетом остатков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187291,37</w:t>
            </w:r>
          </w:p>
        </w:tc>
      </w:tr>
      <w:tr w:rsidR="00363A1A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eastAsia="ru-RU"/>
              </w:rPr>
              <w:t>и текущему ремонту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0" w:line="240" w:lineRule="auto"/>
              <w:rPr>
                <w:sz w:val="24"/>
                <w:szCs w:val="24"/>
              </w:rPr>
            </w:pPr>
          </w:p>
          <w:p w:rsidR="00363A1A" w:rsidRDefault="00622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сгонов у прибора отопления 3п</w:t>
            </w:r>
          </w:p>
          <w:p w:rsidR="00363A1A" w:rsidRDefault="00622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внутренних трубопровод</w:t>
            </w:r>
            <w:r>
              <w:rPr>
                <w:sz w:val="24"/>
                <w:szCs w:val="24"/>
              </w:rPr>
              <w:t>ов на металл-полимерные на системе ХВС кв. 30</w:t>
            </w:r>
          </w:p>
          <w:p w:rsidR="00363A1A" w:rsidRDefault="00622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внутренних трубопроводов на металл-полимерные на системе ГВС кв.87</w:t>
            </w:r>
          </w:p>
          <w:p w:rsidR="00363A1A" w:rsidRDefault="00622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proofErr w:type="gramStart"/>
            <w:r>
              <w:rPr>
                <w:sz w:val="24"/>
                <w:szCs w:val="24"/>
              </w:rPr>
              <w:t>смена  трубопровода</w:t>
            </w:r>
            <w:proofErr w:type="gramEnd"/>
            <w:r>
              <w:rPr>
                <w:sz w:val="24"/>
                <w:szCs w:val="24"/>
              </w:rPr>
              <w:t xml:space="preserve"> на системе КНС 2под.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Периодичность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2017г</w:t>
            </w:r>
          </w:p>
        </w:tc>
      </w:tr>
      <w:tr w:rsidR="00363A1A">
        <w:trPr>
          <w:trHeight w:hRule="exact" w:val="23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63A1A" w:rsidRDefault="00622A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электролампы ДРЛ-250 наружного освещения 1 подъезд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2017г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0" w:line="240" w:lineRule="auto"/>
              <w:rPr>
                <w:sz w:val="24"/>
                <w:szCs w:val="24"/>
              </w:rPr>
            </w:pPr>
          </w:p>
          <w:p w:rsidR="00363A1A" w:rsidRDefault="00622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-обрезка деревьев</w:t>
            </w:r>
          </w:p>
          <w:p w:rsidR="00363A1A" w:rsidRDefault="00622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кронирование</w:t>
            </w:r>
            <w:proofErr w:type="spellEnd"/>
            <w:r>
              <w:rPr>
                <w:sz w:val="24"/>
                <w:szCs w:val="24"/>
              </w:rPr>
              <w:t xml:space="preserve"> и удаление деревьев</w:t>
            </w:r>
          </w:p>
          <w:p w:rsidR="00363A1A" w:rsidRDefault="00363A1A">
            <w:pPr>
              <w:rPr>
                <w:sz w:val="24"/>
                <w:szCs w:val="24"/>
              </w:rPr>
            </w:pP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2017г</w:t>
            </w:r>
          </w:p>
        </w:tc>
      </w:tr>
      <w:tr w:rsidR="00363A1A">
        <w:trPr>
          <w:trHeight w:hRule="exact" w:val="23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смена сжима 6п-1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2017г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-окраска урн, скамеек, перил</w:t>
            </w:r>
          </w:p>
          <w:p w:rsidR="00363A1A" w:rsidRDefault="00622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-ремонт козырьков над </w:t>
            </w:r>
            <w:proofErr w:type="gramStart"/>
            <w:r>
              <w:rPr>
                <w:sz w:val="24"/>
                <w:szCs w:val="24"/>
              </w:rPr>
              <w:t>подъездами(</w:t>
            </w:r>
            <w:proofErr w:type="gramEnd"/>
            <w:r>
              <w:rPr>
                <w:sz w:val="24"/>
                <w:szCs w:val="24"/>
              </w:rPr>
              <w:t>малярные работы)</w:t>
            </w:r>
          </w:p>
          <w:p w:rsidR="00363A1A" w:rsidRDefault="0036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2017г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-окраска контейнеров</w:t>
            </w:r>
          </w:p>
          <w:p w:rsidR="00363A1A" w:rsidRDefault="00622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удаление  тополей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63A1A" w:rsidRDefault="00622AFA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кронирование</w:t>
            </w:r>
            <w:proofErr w:type="spellEnd"/>
            <w:r>
              <w:rPr>
                <w:i/>
                <w:sz w:val="24"/>
                <w:szCs w:val="24"/>
              </w:rPr>
              <w:t xml:space="preserve">  тополей</w:t>
            </w:r>
            <w:proofErr w:type="gramEnd"/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2017г</w:t>
            </w:r>
          </w:p>
        </w:tc>
      </w:tr>
      <w:tr w:rsidR="00363A1A">
        <w:trPr>
          <w:trHeight w:hRule="exact" w:val="23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окраска скамеек, урн,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агитплощадки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детского оборудования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Исполнитель работы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2017 г.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запорной арматуры на системе отопления</w:t>
            </w:r>
          </w:p>
          <w:p w:rsidR="00363A1A" w:rsidRDefault="00622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сгона, проходной пробки на системе отопления кв. 81</w:t>
            </w:r>
          </w:p>
          <w:p w:rsidR="00363A1A" w:rsidRDefault="00363A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2017г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устройство детской площадки</w:t>
            </w:r>
          </w:p>
          <w:p w:rsidR="00363A1A" w:rsidRDefault="00622A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-оборудование, материалы, техника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2017г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>удаление деревьев сосна</w:t>
            </w:r>
          </w:p>
          <w:p w:rsidR="00363A1A" w:rsidRDefault="00622AFA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-Восстановление работоспособности </w:t>
            </w:r>
            <w:proofErr w:type="spellStart"/>
            <w:r>
              <w:rPr>
                <w:rFonts w:cs="Times New Roman"/>
              </w:rPr>
              <w:t>вентканалов</w:t>
            </w:r>
            <w:proofErr w:type="spellEnd"/>
            <w:r>
              <w:rPr>
                <w:rFonts w:cs="Times New Roman"/>
              </w:rPr>
              <w:t xml:space="preserve"> кв.58</w:t>
            </w:r>
          </w:p>
          <w:p w:rsidR="00363A1A" w:rsidRDefault="00363A1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363A1A" w:rsidRDefault="0036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«Дом-Сервис» ИНН 6683005852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2017г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-смена предохранителя в РП-5п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_DdeLink__17875_15274521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Периодичность выполнения работы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_DdeLink__2221_829659595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2017г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работоспособности вентиляционных каналов кв.26,42,63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2017г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A1A">
        <w:trPr>
          <w:trHeight w:val="606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Выполненные работы (оказанные услуги</w:t>
            </w:r>
            <w:r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  <w:t xml:space="preserve">) 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eastAsia="ru-RU"/>
              </w:rPr>
              <w:t>по содержанию общего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и текущему ремонту в отчетном периоде (заполняется по каждому виду работы (услуги))</w:t>
            </w:r>
          </w:p>
        </w:tc>
      </w:tr>
      <w:tr w:rsidR="00363A1A">
        <w:trPr>
          <w:trHeight w:val="46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«Дом-Сервис» ИНН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6683005852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Периодичность 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Один раз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надлежащего содержания фундамента многоквартирного дома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целях надлежащего содержания подвала многоквартирного дома</w:t>
            </w:r>
          </w:p>
          <w:p w:rsidR="00363A1A" w:rsidRDefault="00363A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выполняемые в целях надлежащего содержания крыши многоквартирного дома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выполняемые в целях надлежащего содержания систем вентиляции многоквартирного дома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Дератизация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подвала многоквартирного дома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Исполнитель 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«Дом-Сервис» ИНН 6683005852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363A1A">
        <w:trPr>
          <w:trHeight w:val="467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63A1A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поступивших претензий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3A1A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594149,46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A1A">
        <w:trPr>
          <w:trHeight w:val="330"/>
          <w:jc w:val="center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518911,54</w:t>
            </w:r>
          </w:p>
        </w:tc>
      </w:tr>
      <w:tr w:rsidR="00363A1A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</w:tbl>
    <w:p w:rsidR="00363A1A" w:rsidRDefault="00363A1A">
      <w:pPr>
        <w:spacing w:after="0" w:line="312" w:lineRule="atLeast"/>
        <w:jc w:val="center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1"/>
        <w:gridCol w:w="9691"/>
        <w:gridCol w:w="1925"/>
        <w:gridCol w:w="1966"/>
      </w:tblGrid>
      <w:tr w:rsidR="00363A1A">
        <w:trPr>
          <w:trHeight w:hRule="exact" w:val="23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1087,1294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1403195,22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1489574,60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302754,73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1403195,22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1057522,70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345672,52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Суммы пени и штрафов, уплаченные поставщику (поставщикам) коммунального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261,36961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339240,95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335954,28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84906,70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336434,19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253508,05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Задолженность перед поставщиком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82926,14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Холодное водоснабжение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5722,737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133324,98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131602,08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34331,77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260757,72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224890,84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35866,88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Вид коммунальной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Холодное водоснабжение для нужд горячего водоснабжения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4991,389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115865,32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113779,79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Задолженность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28575,77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36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10714,125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275253,30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271206,94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68342,57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288310,60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248611,55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39699,05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A1A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3A1A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Информация о ведении претензионно-исковой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работы в отношении потребителей-должников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363A1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63A1A" w:rsidRDefault="006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429391,73</w:t>
            </w:r>
          </w:p>
        </w:tc>
      </w:tr>
    </w:tbl>
    <w:p w:rsidR="00363A1A" w:rsidRDefault="00622AF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Снижение платы за </w:t>
      </w:r>
      <w:r>
        <w:rPr>
          <w:rFonts w:ascii="Times New Roman" w:hAnsi="Times New Roman" w:cs="Times New Roman"/>
        </w:rPr>
        <w:t xml:space="preserve">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 w:cs="Times New Roman"/>
        </w:rPr>
        <w:t>домом  –</w:t>
      </w:r>
      <w:proofErr w:type="gramEnd"/>
      <w:r>
        <w:rPr>
          <w:rFonts w:ascii="Times New Roman" w:hAnsi="Times New Roman" w:cs="Times New Roman"/>
        </w:rPr>
        <w:t xml:space="preserve"> случаев снижения платы нет.</w:t>
      </w:r>
    </w:p>
    <w:p w:rsidR="00363A1A" w:rsidRDefault="00622AF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Нарушение периодичность и качества предоставления коммунальных услуг, в том числе по вине управляющ</w:t>
      </w:r>
      <w:r>
        <w:rPr>
          <w:rFonts w:ascii="Times New Roman" w:hAnsi="Times New Roman" w:cs="Times New Roman"/>
        </w:rPr>
        <w:t>ей компании – случаев нарушения нет.</w:t>
      </w:r>
    </w:p>
    <w:p w:rsidR="00363A1A" w:rsidRDefault="00622AF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363A1A" w:rsidRDefault="00363A1A">
      <w:pPr>
        <w:pStyle w:val="a9"/>
        <w:rPr>
          <w:rFonts w:ascii="Times New Roman" w:hAnsi="Times New Roman" w:cs="Times New Roman"/>
        </w:rPr>
      </w:pPr>
    </w:p>
    <w:p w:rsidR="00363A1A" w:rsidRDefault="00363A1A">
      <w:pPr>
        <w:rPr>
          <w:rFonts w:ascii="Times New Roman" w:hAnsi="Times New Roman" w:cs="Times New Roman"/>
          <w:sz w:val="28"/>
          <w:szCs w:val="28"/>
        </w:rPr>
      </w:pPr>
    </w:p>
    <w:p w:rsidR="00363A1A" w:rsidRDefault="00622A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Управляющая компания ООО «Дом-Сервис и К»</w:t>
      </w:r>
    </w:p>
    <w:p w:rsidR="00622AFA" w:rsidRPr="00622AFA" w:rsidRDefault="00622A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ООО «Дом-Сервис и К»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Е.П.Чащина</w:t>
      </w:r>
      <w:bookmarkStart w:id="2" w:name="_GoBack"/>
      <w:bookmarkEnd w:id="2"/>
    </w:p>
    <w:sectPr w:rsidR="00622AFA" w:rsidRPr="00622AFA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A1A"/>
    <w:rsid w:val="00363A1A"/>
    <w:rsid w:val="0062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E060"/>
  <w15:docId w15:val="{36A5539C-4182-4B80-81D2-A12B8F6B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2BD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3">
    <w:name w:val="heading 3"/>
    <w:basedOn w:val="a"/>
    <w:link w:val="30"/>
    <w:uiPriority w:val="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879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C879A6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unhideWhenUsed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F51EF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624A-90F8-49BB-A249-159663C3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15</Pages>
  <Words>2088</Words>
  <Characters>11907</Characters>
  <Application>Microsoft Office Word</Application>
  <DocSecurity>0</DocSecurity>
  <Lines>99</Lines>
  <Paragraphs>27</Paragraphs>
  <ScaleCrop>false</ScaleCrop>
  <Company>RePack by SPecialiST</Company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Н.Н. Трифонова</cp:lastModifiedBy>
  <cp:revision>103</cp:revision>
  <cp:lastPrinted>2016-03-30T02:24:00Z</cp:lastPrinted>
  <dcterms:created xsi:type="dcterms:W3CDTF">2016-01-26T03:56:00Z</dcterms:created>
  <dcterms:modified xsi:type="dcterms:W3CDTF">2018-03-20T05:22:00Z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